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4FA0">
      <w:pPr>
        <w:jc w:val="center"/>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阿依河景区5A对标整改——游客接待中心</w:t>
      </w:r>
    </w:p>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消防设施维修</w:t>
      </w:r>
    </w:p>
    <w:p w14:paraId="5FE1A0E2">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竞争性比选文件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both"/>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2025年10月</w:t>
      </w:r>
    </w:p>
    <w:p w14:paraId="1663D0A5">
      <w:pPr>
        <w:rPr>
          <w:rFonts w:hint="eastAsia" w:ascii="方正小标宋_GBK" w:hAnsi="方正小标宋_GBK" w:eastAsia="方正小标宋_GBK" w:cs="方正小标宋_GBK"/>
          <w:b w:val="0"/>
          <w:bCs w:val="0"/>
          <w:color w:val="auto"/>
          <w:sz w:val="36"/>
          <w:szCs w:val="36"/>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hAnsi="Times New Roman" w:eastAsia="方正黑体_GBK" w:cs="Times New Roman"/>
          <w:color w:val="auto"/>
          <w:sz w:val="32"/>
          <w:szCs w:val="20"/>
          <w:highlight w:val="none"/>
          <w:lang w:val="en-US" w:eastAsia="zh-CN"/>
        </w:rPr>
        <w:t>竞争性</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default" w:ascii="Times New Roman" w:hAnsi="Times New Roman" w:eastAsia="方正仿宋_GBK" w:cs="Times New Roman"/>
          <w:color w:val="auto"/>
          <w:sz w:val="28"/>
          <w:szCs w:val="28"/>
          <w:highlight w:val="none"/>
          <w:lang w:val="en-US" w:eastAsia="zh-CN"/>
        </w:rPr>
        <w:t>阿依河景区5A对标整改——游客接待中心消防设施维修</w:t>
      </w:r>
      <w:r>
        <w:rPr>
          <w:rFonts w:hint="default" w:ascii="Times New Roman" w:hAnsi="Times New Roman" w:eastAsia="方正仿宋_GBK" w:cs="Times New Roman"/>
          <w:b w:val="0"/>
          <w:bCs w:val="0"/>
          <w:color w:val="auto"/>
          <w:sz w:val="28"/>
          <w:szCs w:val="28"/>
          <w:highlight w:val="none"/>
          <w:lang w:val="en-US" w:eastAsia="zh-CN"/>
        </w:rPr>
        <w:t>进行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default" w:ascii="Times New Roman" w:hAnsi="Times New Roman" w:eastAsia="方正仿宋_GBK" w:cs="Times New Roman"/>
          <w:b w:val="0"/>
          <w:bCs w:val="0"/>
          <w:color w:val="auto"/>
          <w:sz w:val="28"/>
          <w:szCs w:val="28"/>
          <w:highlight w:val="none"/>
          <w:lang w:eastAsia="zh-CN"/>
        </w:rPr>
        <w:t>阿依河景区5A对标整改——游客接待中心消防设施维修</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项目规模：</w:t>
      </w:r>
      <w:r>
        <w:rPr>
          <w:rFonts w:hint="eastAsia" w:ascii="Times New Roman" w:hAnsi="Times New Roman" w:eastAsia="方正仿宋_GBK" w:cs="Times New Roman"/>
          <w:b w:val="0"/>
          <w:bCs w:val="0"/>
          <w:color w:val="auto"/>
          <w:sz w:val="28"/>
          <w:szCs w:val="28"/>
          <w:highlight w:val="none"/>
          <w:lang w:val="en-US" w:eastAsia="zh-CN"/>
        </w:rPr>
        <w:t>接待中心1-3号楼、8号楼、9号楼，以及室外消防设施维修。</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重庆市彭水县阿依河景区接待中心</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60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符合</w:t>
      </w:r>
      <w:r>
        <w:rPr>
          <w:rFonts w:hint="eastAsia" w:ascii="方正仿宋_GBK" w:hAnsi="方正仿宋_GBK" w:eastAsia="方正仿宋_GBK" w:cs="方正仿宋_GBK"/>
          <w:color w:val="auto"/>
          <w:sz w:val="28"/>
          <w:szCs w:val="28"/>
          <w:highlight w:val="none"/>
          <w:lang w:eastAsia="zh-CN"/>
        </w:rPr>
        <w:t>国家、重庆市</w:t>
      </w:r>
      <w:r>
        <w:rPr>
          <w:rFonts w:hint="eastAsia" w:ascii="方正仿宋_GBK" w:hAnsi="方正仿宋_GBK" w:eastAsia="方正仿宋_GBK" w:cs="方正仿宋_GBK"/>
          <w:color w:val="auto"/>
          <w:sz w:val="28"/>
          <w:szCs w:val="28"/>
          <w:highlight w:val="none"/>
        </w:rPr>
        <w:t>相关行业标准</w:t>
      </w:r>
      <w:r>
        <w:rPr>
          <w:rFonts w:hint="eastAsia" w:ascii="方正仿宋_GBK" w:hAnsi="方正仿宋_GBK" w:eastAsia="方正仿宋_GBK" w:cs="方正仿宋_GBK"/>
          <w:color w:val="auto"/>
          <w:sz w:val="28"/>
          <w:szCs w:val="28"/>
          <w:highlight w:val="none"/>
          <w:lang w:eastAsia="zh-CN"/>
        </w:rPr>
        <w:t>。</w:t>
      </w:r>
    </w:p>
    <w:p w14:paraId="23973446">
      <w:pPr>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1、一般资格条件</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37290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参</w:t>
      </w:r>
      <w:r>
        <w:rPr>
          <w:rFonts w:hint="default" w:ascii="Times New Roman" w:hAnsi="Times New Roman" w:eastAsia="方正仿宋_GBK" w:cs="Times New Roman"/>
          <w:color w:val="auto"/>
          <w:sz w:val="28"/>
          <w:szCs w:val="28"/>
          <w:highlight w:val="none"/>
        </w:rPr>
        <w:t>加</w:t>
      </w:r>
      <w:r>
        <w:rPr>
          <w:rFonts w:hint="default" w:ascii="Times New Roman" w:hAnsi="Times New Roman" w:eastAsia="方正仿宋_GBK" w:cs="Times New Roman"/>
          <w:color w:val="auto"/>
          <w:sz w:val="28"/>
          <w:szCs w:val="28"/>
          <w:highlight w:val="none"/>
          <w:lang w:eastAsia="zh-CN"/>
        </w:rPr>
        <w:t>比选的参选人应具备</w:t>
      </w:r>
      <w:r>
        <w:rPr>
          <w:rFonts w:hint="eastAsia" w:ascii="Times New Roman" w:hAnsi="Times New Roman" w:eastAsia="方正仿宋_GBK" w:cs="Times New Roman"/>
          <w:color w:val="auto"/>
          <w:sz w:val="28"/>
          <w:szCs w:val="28"/>
          <w:highlight w:val="none"/>
          <w:lang w:val="en-US" w:eastAsia="zh-CN"/>
        </w:rPr>
        <w:t>消防设施工程专业承包二级</w:t>
      </w:r>
      <w:r>
        <w:rPr>
          <w:rFonts w:hint="default" w:ascii="Times New Roman" w:hAnsi="Times New Roman" w:eastAsia="方正仿宋_GBK" w:cs="Times New Roman"/>
          <w:strike w:val="0"/>
          <w:dstrike w:val="0"/>
          <w:color w:val="auto"/>
          <w:sz w:val="28"/>
          <w:szCs w:val="28"/>
          <w:highlight w:val="none"/>
          <w:lang w:val="en-US" w:eastAsia="zh-CN"/>
        </w:rPr>
        <w:t>资质</w:t>
      </w:r>
      <w:r>
        <w:rPr>
          <w:rFonts w:hint="default" w:ascii="Times New Roman" w:hAnsi="Times New Roman" w:eastAsia="方正仿宋_GBK" w:cs="Times New Roman"/>
          <w:color w:val="auto"/>
          <w:sz w:val="28"/>
          <w:szCs w:val="28"/>
          <w:highlight w:val="none"/>
          <w:lang w:eastAsia="zh-CN"/>
        </w:rPr>
        <w:t>，应对自身资质条件、</w:t>
      </w:r>
      <w:r>
        <w:rPr>
          <w:rFonts w:hint="default" w:ascii="Times New Roman" w:hAnsi="Times New Roman" w:eastAsia="方正仿宋_GBK" w:cs="Times New Roman"/>
          <w:color w:val="auto"/>
          <w:sz w:val="28"/>
          <w:szCs w:val="28"/>
          <w:highlight w:val="none"/>
          <w:lang w:val="en-US" w:eastAsia="zh-CN"/>
        </w:rPr>
        <w:t>人员资格证书</w:t>
      </w:r>
      <w:r>
        <w:rPr>
          <w:rFonts w:hint="default" w:ascii="Times New Roman" w:hAnsi="Times New Roman" w:eastAsia="方正仿宋_GBK" w:cs="Times New Roman"/>
          <w:color w:val="auto"/>
          <w:sz w:val="28"/>
          <w:szCs w:val="28"/>
          <w:highlight w:val="none"/>
          <w:lang w:eastAsia="zh-CN"/>
        </w:rPr>
        <w:t>负责，比选人在</w:t>
      </w:r>
      <w:r>
        <w:rPr>
          <w:rFonts w:hint="default" w:ascii="Times New Roman" w:hAnsi="Times New Roman" w:eastAsia="方正仿宋_GBK" w:cs="Times New Roman"/>
          <w:color w:val="auto"/>
          <w:sz w:val="28"/>
          <w:szCs w:val="28"/>
          <w:highlight w:val="none"/>
          <w:lang w:val="en-US" w:eastAsia="zh-CN"/>
        </w:rPr>
        <w:t>竞选</w:t>
      </w:r>
      <w:r>
        <w:rPr>
          <w:rFonts w:hint="default" w:ascii="Times New Roman" w:hAnsi="Times New Roman" w:eastAsia="方正仿宋_GBK" w:cs="Times New Roman"/>
          <w:color w:val="auto"/>
          <w:sz w:val="28"/>
          <w:szCs w:val="28"/>
          <w:highlight w:val="none"/>
          <w:lang w:eastAsia="zh-CN"/>
        </w:rPr>
        <w:t>时检验相应证</w:t>
      </w:r>
      <w:r>
        <w:rPr>
          <w:rFonts w:hint="default" w:ascii="Times New Roman" w:hAnsi="Times New Roman" w:eastAsia="方正仿宋_GBK" w:cs="Times New Roman"/>
          <w:color w:val="auto"/>
          <w:sz w:val="28"/>
          <w:szCs w:val="28"/>
          <w:highlight w:val="none"/>
        </w:rPr>
        <w:t>照</w:t>
      </w:r>
      <w:r>
        <w:rPr>
          <w:rFonts w:hint="default" w:ascii="Times New Roman" w:hAnsi="Times New Roman" w:eastAsia="方正仿宋_GBK" w:cs="Times New Roman"/>
          <w:color w:val="auto"/>
          <w:sz w:val="28"/>
          <w:szCs w:val="28"/>
          <w:highlight w:val="none"/>
          <w:lang w:val="en-US" w:eastAsia="zh-CN"/>
        </w:rPr>
        <w:t>真伪</w:t>
      </w:r>
      <w:r>
        <w:rPr>
          <w:rFonts w:hint="default" w:ascii="Times New Roman" w:hAnsi="Times New Roman" w:eastAsia="方正仿宋_GBK" w:cs="Times New Roman"/>
          <w:color w:val="auto"/>
          <w:sz w:val="28"/>
          <w:szCs w:val="28"/>
          <w:highlight w:val="none"/>
        </w:rPr>
        <w:t>，若不满足要求则取消参选资格。</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、本项目不接受联合体投标。</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w:t>
      </w:r>
      <w:r>
        <w:rPr>
          <w:rFonts w:hint="default" w:ascii="Times New Roman" w:hAnsi="Times New Roman" w:eastAsia="方正仿宋_GBK" w:cs="Times New Roman"/>
          <w:color w:val="auto"/>
          <w:sz w:val="28"/>
          <w:szCs w:val="28"/>
          <w:highlight w:val="none"/>
          <w:lang w:val="en-US" w:eastAsia="zh-CN"/>
        </w:rPr>
        <w:t>在</w:t>
      </w: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27</w:t>
      </w:r>
      <w:r>
        <w:rPr>
          <w:rFonts w:hint="default" w:ascii="Times New Roman" w:hAnsi="Times New Roman" w:eastAsia="方正仿宋_GBK" w:cs="Times New Roman"/>
          <w:color w:val="auto"/>
          <w:sz w:val="28"/>
          <w:szCs w:val="28"/>
          <w:highlight w:val="none"/>
        </w:rPr>
        <w:t>日</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lang w:val="en-US" w:eastAsia="zh-CN"/>
        </w:rPr>
        <w:t>：00</w:t>
      </w:r>
      <w:r>
        <w:rPr>
          <w:rFonts w:hint="default" w:ascii="Times New Roman" w:hAnsi="Times New Roman" w:eastAsia="方正仿宋_GBK" w:cs="Times New Roman"/>
          <w:color w:val="auto"/>
          <w:sz w:val="28"/>
          <w:szCs w:val="28"/>
          <w:highlight w:val="none"/>
        </w:rPr>
        <w:t>时前</w:t>
      </w:r>
      <w:r>
        <w:rPr>
          <w:rFonts w:hint="default" w:ascii="Times New Roman" w:hAnsi="Times New Roman" w:eastAsia="方正仿宋_GBK" w:cs="Times New Roman"/>
          <w:color w:val="auto"/>
          <w:sz w:val="28"/>
          <w:szCs w:val="28"/>
          <w:highlight w:val="none"/>
        </w:rPr>
        <w:t>（北京时间，下同）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p>
    <w:p w14:paraId="2CCA8A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、报名时间及开标时间</w:t>
      </w:r>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w:t>
      </w:r>
      <w:r>
        <w:rPr>
          <w:rFonts w:hint="default" w:ascii="Times New Roman" w:hAnsi="Times New Roman" w:eastAsia="方正仿宋_GBK" w:cs="Times New Roman"/>
          <w:color w:val="auto"/>
          <w:sz w:val="28"/>
          <w:szCs w:val="28"/>
          <w:highlight w:val="none"/>
        </w:rPr>
        <w:t>于202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28</w:t>
      </w:r>
      <w:r>
        <w:rPr>
          <w:rFonts w:hint="default" w:ascii="Times New Roman" w:hAnsi="Times New Roman" w:eastAsia="方正仿宋_GBK" w:cs="Times New Roman"/>
          <w:color w:val="auto"/>
          <w:sz w:val="28"/>
          <w:szCs w:val="28"/>
          <w:highlight w:val="none"/>
        </w:rPr>
        <w:t>日1</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：00</w:t>
      </w:r>
      <w:r>
        <w:rPr>
          <w:rFonts w:hint="eastAsia" w:ascii="Times New Roman" w:hAnsi="Times New Roman" w:eastAsia="方正仿宋_GBK" w:cs="Times New Roman"/>
          <w:color w:val="auto"/>
          <w:sz w:val="28"/>
          <w:szCs w:val="28"/>
          <w:highlight w:val="none"/>
          <w:lang w:val="en-US" w:eastAsia="zh-CN"/>
        </w:rPr>
        <w:t>时</w:t>
      </w:r>
      <w:r>
        <w:rPr>
          <w:rFonts w:hint="default" w:ascii="Times New Roman" w:hAnsi="Times New Roman" w:eastAsia="方正仿宋_GBK" w:cs="Times New Roman"/>
          <w:color w:val="auto"/>
          <w:sz w:val="28"/>
          <w:szCs w:val="28"/>
          <w:highlight w:val="none"/>
        </w:rPr>
        <w:t>前将</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确认函发送到</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接收邮箱</w:t>
      </w:r>
      <w:r>
        <w:rPr>
          <w:rFonts w:hint="default" w:ascii="Times New Roman" w:hAnsi="Times New Roman" w:eastAsia="方正仿宋_GBK" w:cs="Times New Roman"/>
          <w:color w:val="auto"/>
          <w:sz w:val="28"/>
          <w:szCs w:val="28"/>
          <w:highlight w:val="none"/>
          <w:lang w:val="en-US" w:eastAsia="zh-CN"/>
        </w:rPr>
        <w:t>358260487</w:t>
      </w:r>
      <w:r>
        <w:rPr>
          <w:rFonts w:hint="default" w:ascii="Times New Roman" w:hAnsi="Times New Roman" w:eastAsia="方正仿宋_GBK" w:cs="Times New Roman"/>
          <w:color w:val="auto"/>
          <w:sz w:val="28"/>
          <w:szCs w:val="28"/>
          <w:highlight w:val="none"/>
        </w:rPr>
        <w:t>@qq.com，逾期</w:t>
      </w:r>
      <w:r>
        <w:rPr>
          <w:rFonts w:hint="default" w:ascii="Times New Roman" w:hAnsi="Times New Roman" w:eastAsia="方正仿宋_GBK" w:cs="Times New Roman"/>
          <w:color w:val="auto"/>
          <w:sz w:val="28"/>
          <w:szCs w:val="28"/>
          <w:highlight w:val="none"/>
          <w:lang w:val="en-US" w:eastAsia="zh-CN"/>
        </w:rPr>
        <w:t>未发送不能参与该比选</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确认函格式</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详见附件</w:t>
      </w:r>
      <w:r>
        <w:rPr>
          <w:rFonts w:hint="default" w:ascii="Times New Roman" w:hAnsi="Times New Roman" w:eastAsia="方正仿宋_GBK" w:cs="Times New Roman"/>
          <w:color w:val="auto"/>
          <w:sz w:val="28"/>
          <w:szCs w:val="28"/>
          <w:highlight w:val="none"/>
        </w:rPr>
        <w:t>）。</w:t>
      </w:r>
      <w:bookmarkStart w:id="3" w:name="_GoBack"/>
      <w:bookmarkEnd w:id="3"/>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25</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下</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15</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w:t>
      </w:r>
      <w:r>
        <w:rPr>
          <w:rFonts w:hint="default" w:ascii="Times New Roman" w:hAnsi="Times New Roman" w:eastAsia="方正仿宋_GBK" w:cs="Times New Roman"/>
          <w:color w:val="auto"/>
          <w:sz w:val="28"/>
          <w:szCs w:val="28"/>
          <w:highlight w:val="none"/>
          <w:lang w:val="en-US" w:eastAsia="zh-CN"/>
        </w:rPr>
        <w:t>为</w:t>
      </w:r>
      <w:r>
        <w:rPr>
          <w:rFonts w:hint="eastAsia" w:ascii="Times New Roman" w:hAnsi="Times New Roman" w:eastAsia="方正仿宋_GBK" w:cs="Times New Roman"/>
          <w:color w:val="auto"/>
          <w:sz w:val="28"/>
          <w:szCs w:val="28"/>
          <w:highlight w:val="none"/>
          <w:lang w:val="en-US" w:eastAsia="zh-CN"/>
        </w:rPr>
        <w:t>2025</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日</w:t>
      </w:r>
      <w:r>
        <w:rPr>
          <w:rFonts w:hint="eastAsia" w:ascii="Times New Roman" w:hAnsi="Times New Roman" w:eastAsia="方正仿宋_GBK" w:cs="Times New Roman"/>
          <w:color w:val="auto"/>
          <w:sz w:val="28"/>
          <w:szCs w:val="28"/>
          <w:highlight w:val="none"/>
          <w:lang w:val="en-US" w:eastAsia="zh-CN"/>
        </w:rPr>
        <w:t>下</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15：00时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将参选文件送至重庆市彭水县绍庆街道阿依河社区6组168号阿依河景区服务保障部，联系人：谭老师，电话17783313611，邮箱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default" w:ascii="Times New Roman" w:hAnsi="Times New Roman" w:eastAsia="方正仿宋_GBK" w:cs="Times New Roman"/>
          <w:color w:val="auto"/>
          <w:sz w:val="28"/>
          <w:szCs w:val="28"/>
          <w:highlight w:val="none"/>
          <w:lang w:val="en-US" w:eastAsia="zh-CN"/>
        </w:rPr>
        <w:t>358260487@qq.com。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相关部门颁发的资质文件复印件盖鲜章</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安全生产许可证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default" w:ascii="Times New Roman" w:hAnsi="Times New Roman" w:eastAsia="方正仿宋_GBK" w:cs="Times New Roman"/>
          <w:color w:val="auto"/>
          <w:sz w:val="28"/>
          <w:szCs w:val="28"/>
          <w:highlight w:val="none"/>
          <w:lang w:val="en-US" w:eastAsia="zh-CN"/>
        </w:rPr>
        <w:t>阿依河景区5A对标整改——游客接待中心消防设施维修</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eastAsia="方正仿宋_GBK" w:cs="Times New Roman"/>
          <w:b w:val="0"/>
          <w:bCs w:val="0"/>
          <w:color w:val="auto"/>
          <w:sz w:val="28"/>
          <w:szCs w:val="28"/>
          <w:highlight w:val="none"/>
          <w:lang w:val="en-US" w:eastAsia="zh-CN"/>
        </w:rPr>
        <w:t>353668.14</w:t>
      </w:r>
      <w:r>
        <w:rPr>
          <w:rFonts w:hint="default" w:ascii="Times New Roman" w:hAnsi="Times New Roman" w:eastAsia="方正仿宋_GBK" w:cs="Times New Roman"/>
          <w:color w:val="auto"/>
          <w:kern w:val="2"/>
          <w:sz w:val="28"/>
          <w:szCs w:val="28"/>
          <w:highlight w:val="none"/>
          <w:lang w:val="en-US" w:eastAsia="zh-CN" w:bidi="ar-SA"/>
        </w:rPr>
        <w:t>元，各参选单位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default" w:ascii="Times New Roman" w:hAnsi="Times New Roman" w:eastAsia="方正仿宋_GBK" w:cs="Times New Roman"/>
          <w:color w:val="auto"/>
          <w:sz w:val="28"/>
          <w:szCs w:val="28"/>
          <w:highlight w:val="none"/>
          <w:lang w:val="en-US" w:eastAsia="zh-CN"/>
        </w:rPr>
        <w:t>阿依河景区5A对标整改——游客接待中心消防设施维修</w:t>
      </w:r>
      <w:r>
        <w:rPr>
          <w:rFonts w:hint="default" w:ascii="Times New Roman" w:hAnsi="Times New Roman" w:eastAsia="方正仿宋_GBK" w:cs="Times New Roman"/>
          <w:color w:val="auto"/>
          <w:sz w:val="28"/>
          <w:szCs w:val="28"/>
          <w:highlight w:val="none"/>
        </w:rPr>
        <w:t>报价表、</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、资质证书、安全生产许可证、诚信声明</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位章或由参选人的法定代表人或其授权的代理人签字确认。</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密封后在封面上注明“阿依河景区5A对标整改——游客接待中心消防设施维修”，并加盖参选人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887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15"/>
        <w:gridCol w:w="5983"/>
      </w:tblGrid>
      <w:tr w14:paraId="488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080" w:type="dxa"/>
            <w:noWrap w:val="0"/>
            <w:vAlign w:val="center"/>
          </w:tcPr>
          <w:p w14:paraId="1EA5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条款号</w:t>
            </w:r>
          </w:p>
        </w:tc>
        <w:tc>
          <w:tcPr>
            <w:tcW w:w="1815" w:type="dxa"/>
            <w:noWrap w:val="0"/>
            <w:vAlign w:val="center"/>
          </w:tcPr>
          <w:p w14:paraId="45FC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评审因素</w:t>
            </w:r>
          </w:p>
        </w:tc>
        <w:tc>
          <w:tcPr>
            <w:tcW w:w="5983" w:type="dxa"/>
            <w:noWrap w:val="0"/>
            <w:vAlign w:val="center"/>
          </w:tcPr>
          <w:p w14:paraId="2A6AE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评审标准</w:t>
            </w:r>
          </w:p>
        </w:tc>
      </w:tr>
      <w:tr w14:paraId="424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restart"/>
            <w:noWrap w:val="0"/>
            <w:vAlign w:val="center"/>
          </w:tcPr>
          <w:p w14:paraId="6B0DB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w:t>
            </w:r>
          </w:p>
          <w:p w14:paraId="48350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步</w:t>
            </w:r>
          </w:p>
          <w:p w14:paraId="0C3B8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w:t>
            </w:r>
          </w:p>
          <w:p w14:paraId="578F7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审</w:t>
            </w:r>
          </w:p>
          <w:p w14:paraId="3DE7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20342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参选人名称</w:t>
            </w:r>
          </w:p>
        </w:tc>
        <w:tc>
          <w:tcPr>
            <w:tcW w:w="5983" w:type="dxa"/>
            <w:noWrap w:val="0"/>
            <w:vAlign w:val="center"/>
          </w:tcPr>
          <w:p w14:paraId="665B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与营业执照、业绩证明资料一致。</w:t>
            </w:r>
          </w:p>
        </w:tc>
      </w:tr>
      <w:tr w14:paraId="186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continue"/>
            <w:noWrap w:val="0"/>
            <w:vAlign w:val="top"/>
          </w:tcPr>
          <w:p w14:paraId="5B35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730FC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参选函签字盖章</w:t>
            </w:r>
          </w:p>
        </w:tc>
        <w:tc>
          <w:tcPr>
            <w:tcW w:w="5983" w:type="dxa"/>
            <w:noWrap w:val="0"/>
            <w:vAlign w:val="center"/>
          </w:tcPr>
          <w:p w14:paraId="445E3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有法定代表人或其委托代理人签字（或盖章）、加盖单位章。</w:t>
            </w:r>
          </w:p>
        </w:tc>
      </w:tr>
      <w:tr w14:paraId="19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80" w:type="dxa"/>
            <w:vMerge w:val="continue"/>
            <w:noWrap w:val="0"/>
            <w:vAlign w:val="top"/>
          </w:tcPr>
          <w:p w14:paraId="5C93C3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B20E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报价唯一</w:t>
            </w:r>
          </w:p>
        </w:tc>
        <w:tc>
          <w:tcPr>
            <w:tcW w:w="5983" w:type="dxa"/>
            <w:noWrap w:val="0"/>
            <w:vAlign w:val="center"/>
          </w:tcPr>
          <w:p w14:paraId="12B49C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5C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080" w:type="dxa"/>
            <w:vMerge w:val="continue"/>
            <w:noWrap w:val="0"/>
            <w:vAlign w:val="top"/>
          </w:tcPr>
          <w:p w14:paraId="1F77E8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BC50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委托代理人</w:t>
            </w:r>
          </w:p>
        </w:tc>
        <w:tc>
          <w:tcPr>
            <w:tcW w:w="5983" w:type="dxa"/>
            <w:noWrap w:val="0"/>
            <w:vAlign w:val="center"/>
          </w:tcPr>
          <w:p w14:paraId="525B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参选人法定代表人的委托代理人有法定代表人签署的授权委托书，且其授权委托书符合</w:t>
            </w:r>
            <w:r>
              <w:rPr>
                <w:rFonts w:hint="default" w:ascii="Times New Roman" w:hAnsi="Times New Roman" w:eastAsia="方正仿宋_GBK" w:cs="Times New Roman"/>
                <w:color w:val="auto"/>
                <w:sz w:val="21"/>
                <w:szCs w:val="21"/>
                <w:highlight w:val="none"/>
                <w:lang w:eastAsia="zh-CN"/>
              </w:rPr>
              <w:t>竞价采购</w:t>
            </w:r>
            <w:r>
              <w:rPr>
                <w:rFonts w:hint="default" w:ascii="Times New Roman" w:hAnsi="Times New Roman" w:eastAsia="方正仿宋_GBK" w:cs="Times New Roman"/>
                <w:color w:val="auto"/>
                <w:sz w:val="21"/>
                <w:szCs w:val="21"/>
                <w:highlight w:val="none"/>
              </w:rPr>
              <w:t>文件规定的格式。</w:t>
            </w:r>
          </w:p>
        </w:tc>
      </w:tr>
      <w:tr w14:paraId="593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80" w:type="dxa"/>
            <w:vMerge w:val="continue"/>
            <w:noWrap w:val="0"/>
            <w:vAlign w:val="top"/>
          </w:tcPr>
          <w:p w14:paraId="26B7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16BBEC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营业执照</w:t>
            </w:r>
          </w:p>
        </w:tc>
        <w:tc>
          <w:tcPr>
            <w:tcW w:w="5983" w:type="dxa"/>
            <w:noWrap w:val="0"/>
            <w:vAlign w:val="center"/>
          </w:tcPr>
          <w:p w14:paraId="08D46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具备有效的营业执照，并符合参选人资格要求。</w:t>
            </w:r>
          </w:p>
        </w:tc>
      </w:tr>
      <w:tr w14:paraId="2B3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80" w:type="dxa"/>
            <w:vMerge w:val="continue"/>
            <w:noWrap w:val="0"/>
            <w:vAlign w:val="top"/>
          </w:tcPr>
          <w:p w14:paraId="52DE0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0B2A2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资质要求</w:t>
            </w:r>
          </w:p>
        </w:tc>
        <w:tc>
          <w:tcPr>
            <w:tcW w:w="5983" w:type="dxa"/>
            <w:noWrap w:val="0"/>
            <w:vAlign w:val="center"/>
          </w:tcPr>
          <w:p w14:paraId="7C5E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eastAsia" w:ascii="Times New Roman" w:hAnsi="Times New Roman" w:eastAsia="方正仿宋_GBK" w:cs="Times New Roman"/>
                <w:color w:val="auto"/>
                <w:sz w:val="21"/>
                <w:szCs w:val="21"/>
                <w:highlight w:val="none"/>
                <w:lang w:val="en-US" w:eastAsia="zh-CN"/>
              </w:rPr>
              <w:t>参</w:t>
            </w:r>
            <w:r>
              <w:rPr>
                <w:rFonts w:hint="default" w:ascii="Times New Roman" w:hAnsi="Times New Roman" w:eastAsia="方正仿宋_GBK" w:cs="Times New Roman"/>
                <w:color w:val="auto"/>
                <w:sz w:val="21"/>
                <w:szCs w:val="21"/>
                <w:highlight w:val="none"/>
              </w:rPr>
              <w:t>选人资格要求。</w:t>
            </w:r>
          </w:p>
        </w:tc>
      </w:tr>
      <w:tr w14:paraId="5AD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14:paraId="2ECF0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35E2A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w:t>
            </w:r>
          </w:p>
        </w:tc>
        <w:tc>
          <w:tcPr>
            <w:tcW w:w="5983" w:type="dxa"/>
            <w:noWrap w:val="0"/>
            <w:vAlign w:val="center"/>
          </w:tcPr>
          <w:p w14:paraId="2D743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报价不得高于</w:t>
            </w:r>
            <w:r>
              <w:rPr>
                <w:rFonts w:hint="default" w:ascii="Times New Roman" w:hAnsi="Times New Roman" w:eastAsia="方正仿宋_GBK" w:cs="Times New Roman"/>
                <w:color w:val="auto"/>
                <w:sz w:val="21"/>
                <w:szCs w:val="21"/>
                <w:highlight w:val="none"/>
                <w:lang w:eastAsia="zh-CN"/>
              </w:rPr>
              <w:t>比选人</w:t>
            </w:r>
            <w:r>
              <w:rPr>
                <w:rFonts w:hint="default" w:ascii="Times New Roman" w:hAnsi="Times New Roman" w:eastAsia="方正仿宋_GBK" w:cs="Times New Roman"/>
                <w:color w:val="auto"/>
                <w:sz w:val="21"/>
                <w:szCs w:val="21"/>
                <w:highlight w:val="none"/>
              </w:rPr>
              <w:t>公布的最高限价。</w:t>
            </w:r>
          </w:p>
        </w:tc>
      </w:tr>
      <w:tr w14:paraId="091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Merge w:val="continue"/>
            <w:noWrap w:val="0"/>
            <w:vAlign w:val="top"/>
          </w:tcPr>
          <w:p w14:paraId="1BE40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6918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工期</w:t>
            </w:r>
          </w:p>
        </w:tc>
        <w:tc>
          <w:tcPr>
            <w:tcW w:w="5983" w:type="dxa"/>
            <w:noWrap w:val="0"/>
            <w:vAlign w:val="center"/>
          </w:tcPr>
          <w:p w14:paraId="7E13F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满足竞价比选文件要求</w:t>
            </w:r>
            <w:r>
              <w:rPr>
                <w:rFonts w:hint="default" w:ascii="Times New Roman" w:hAnsi="Times New Roman" w:eastAsia="方正仿宋_GBK" w:cs="Times New Roman"/>
                <w:color w:val="auto"/>
                <w:sz w:val="21"/>
                <w:szCs w:val="21"/>
                <w:highlight w:val="none"/>
              </w:rPr>
              <w:t>。</w:t>
            </w:r>
          </w:p>
        </w:tc>
      </w:tr>
      <w:tr w14:paraId="7D4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080" w:type="dxa"/>
            <w:vMerge w:val="continue"/>
            <w:noWrap w:val="0"/>
            <w:vAlign w:val="top"/>
          </w:tcPr>
          <w:p w14:paraId="15CC071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EAB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实质性要求</w:t>
            </w:r>
          </w:p>
        </w:tc>
        <w:tc>
          <w:tcPr>
            <w:tcW w:w="5983" w:type="dxa"/>
            <w:noWrap w:val="0"/>
            <w:vAlign w:val="center"/>
          </w:tcPr>
          <w:p w14:paraId="588B3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default" w:ascii="Times New Roman" w:hAnsi="Times New Roman" w:eastAsia="方正仿宋_GBK" w:cs="Times New Roman"/>
                <w:color w:val="auto"/>
                <w:sz w:val="21"/>
                <w:szCs w:val="21"/>
                <w:highlight w:val="none"/>
                <w:lang w:eastAsia="zh-CN"/>
              </w:rPr>
              <w:t>竞价</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文件中规定的其他实质性要求。</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p>
    <w:p w14:paraId="116AB8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2.比选方法</w:t>
      </w:r>
    </w:p>
    <w:p w14:paraId="0E4619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原则上以</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人发出的投标函中的参选总报价从低到高进行排序，报价最低为第一谈判候选人，</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人按照评选排名顺序候选人进行合同谈判。</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559FF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、参选单位须知</w:t>
      </w:r>
    </w:p>
    <w:p w14:paraId="5EAA74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有意愿参加本次竞价比选的单位（承包商），需在本征集文件约定的比选日前，扫描重庆文化旅游集团有限公司集采平台登录二维码进行注册，并按照相关要求，如实填报企业相关信息，确保录入的信息真实、准确无误，并承担相关责任。比选前，由比选单位在重庆文旅集团集采系统供应商平台进行核对，若未录入企业信息或录入信息错误的参选单位，不能参与当日竞价比选。</w:t>
      </w:r>
    </w:p>
    <w:p w14:paraId="7B786BDD">
      <w:pPr>
        <w:spacing w:line="287" w:lineRule="auto"/>
        <w:rPr>
          <w:rFonts w:hint="default" w:ascii="Times New Roman" w:hAnsi="Times New Roman" w:eastAsia="方正仿宋_GBK" w:cs="Times New Roman"/>
          <w:color w:val="auto"/>
          <w:spacing w:val="-6"/>
          <w:sz w:val="28"/>
          <w:szCs w:val="28"/>
          <w:highlight w:val="none"/>
        </w:rPr>
      </w:pPr>
      <w:r>
        <w:rPr>
          <w:rFonts w:hint="default" w:ascii="Times New Roman" w:hAnsi="Times New Roman" w:eastAsia="方正仿宋_GBK" w:cs="Times New Roman"/>
          <w:color w:val="auto"/>
          <w:sz w:val="28"/>
          <w:szCs w:val="28"/>
          <w:highlight w:val="none"/>
          <w:lang w:val="en-US" w:eastAsia="zh-CN"/>
        </w:rPr>
        <w:drawing>
          <wp:anchor distT="0" distB="0" distL="0" distR="0" simplePos="0" relativeHeight="251661312" behindDoc="0" locked="0" layoutInCell="1" allowOverlap="1">
            <wp:simplePos x="0" y="0"/>
            <wp:positionH relativeFrom="column">
              <wp:posOffset>9525</wp:posOffset>
            </wp:positionH>
            <wp:positionV relativeFrom="paragraph">
              <wp:posOffset>139700</wp:posOffset>
            </wp:positionV>
            <wp:extent cx="3158490" cy="2216785"/>
            <wp:effectExtent l="0" t="0" r="3810" b="12065"/>
            <wp:wrapSquare wrapText="bothSides"/>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0"/>
                    <a:stretch>
                      <a:fillRect/>
                    </a:stretch>
                  </pic:blipFill>
                  <pic:spPr>
                    <a:xfrm>
                      <a:off x="0" y="0"/>
                      <a:ext cx="3158490" cy="2216785"/>
                    </a:xfrm>
                    <a:prstGeom prst="rect">
                      <a:avLst/>
                    </a:prstGeom>
                  </pic:spPr>
                </pic:pic>
              </a:graphicData>
            </a:graphic>
          </wp:anchor>
        </w:drawing>
      </w:r>
    </w:p>
    <w:p w14:paraId="401385D6">
      <w:pPr>
        <w:spacing w:line="287" w:lineRule="auto"/>
        <w:rPr>
          <w:rFonts w:hint="default" w:ascii="Times New Roman" w:hAnsi="Times New Roman" w:eastAsia="方正仿宋_GBK" w:cs="Times New Roman"/>
          <w:color w:val="auto"/>
          <w:spacing w:val="-6"/>
          <w:sz w:val="28"/>
          <w:szCs w:val="28"/>
          <w:highlight w:val="none"/>
        </w:rPr>
      </w:pPr>
    </w:p>
    <w:p w14:paraId="64EF1A9F">
      <w:pPr>
        <w:spacing w:line="287" w:lineRule="auto"/>
        <w:rPr>
          <w:rFonts w:hint="default" w:ascii="Times New Roman" w:hAnsi="Times New Roman" w:eastAsia="方正仿宋_GBK" w:cs="Times New Roman"/>
          <w:color w:val="auto"/>
          <w:spacing w:val="-6"/>
          <w:sz w:val="28"/>
          <w:szCs w:val="28"/>
          <w:highlight w:val="none"/>
        </w:rPr>
      </w:pPr>
    </w:p>
    <w:p w14:paraId="08954AF3">
      <w:pPr>
        <w:spacing w:line="287" w:lineRule="auto"/>
        <w:rPr>
          <w:rFonts w:hint="default" w:ascii="Times New Roman" w:hAnsi="Times New Roman" w:eastAsia="方正仿宋_GBK" w:cs="Times New Roman"/>
          <w:color w:val="auto"/>
          <w:spacing w:val="-6"/>
          <w:sz w:val="28"/>
          <w:szCs w:val="28"/>
          <w:highlight w:val="none"/>
        </w:rPr>
      </w:pPr>
    </w:p>
    <w:p w14:paraId="24A6F8F6">
      <w:pPr>
        <w:spacing w:line="287" w:lineRule="auto"/>
        <w:rPr>
          <w:rFonts w:hint="default" w:ascii="Times New Roman" w:hAnsi="Times New Roman" w:eastAsia="方正仿宋_GBK" w:cs="Times New Roman"/>
          <w:color w:val="auto"/>
          <w:spacing w:val="-6"/>
          <w:sz w:val="28"/>
          <w:szCs w:val="28"/>
          <w:highlight w:val="none"/>
        </w:rPr>
      </w:pPr>
    </w:p>
    <w:p w14:paraId="0EADBDA1">
      <w:pPr>
        <w:spacing w:line="287" w:lineRule="auto"/>
        <w:rPr>
          <w:rFonts w:hint="default" w:ascii="Times New Roman" w:hAnsi="Times New Roman" w:eastAsia="方正仿宋_GBK" w:cs="Times New Roman"/>
          <w:color w:val="auto"/>
          <w:spacing w:val="-6"/>
          <w:sz w:val="28"/>
          <w:szCs w:val="28"/>
          <w:highlight w:val="none"/>
        </w:rPr>
      </w:pPr>
    </w:p>
    <w:p w14:paraId="6F97D739">
      <w:pPr>
        <w:spacing w:line="287" w:lineRule="auto"/>
        <w:rPr>
          <w:rFonts w:hint="default" w:ascii="Times New Roman" w:hAnsi="Times New Roman" w:eastAsia="方正仿宋_GBK" w:cs="Times New Roman"/>
          <w:color w:val="auto"/>
          <w:spacing w:val="-6"/>
          <w:sz w:val="28"/>
          <w:szCs w:val="28"/>
          <w:highlight w:val="none"/>
        </w:rPr>
      </w:pPr>
    </w:p>
    <w:p w14:paraId="2D06E531">
      <w:pPr>
        <w:spacing w:line="287" w:lineRule="auto"/>
        <w:rPr>
          <w:rFonts w:hint="default" w:ascii="Times New Roman" w:hAnsi="Times New Roman" w:eastAsia="方正仿宋_GBK" w:cs="Times New Roman"/>
          <w:color w:val="auto"/>
          <w:spacing w:val="-6"/>
          <w:sz w:val="28"/>
          <w:szCs w:val="28"/>
          <w:highlight w:val="none"/>
        </w:rPr>
      </w:pPr>
    </w:p>
    <w:p w14:paraId="080F72AF">
      <w:pPr>
        <w:spacing w:line="287" w:lineRule="auto"/>
        <w:rPr>
          <w:rFonts w:hint="default" w:ascii="Times New Roman" w:hAnsi="Times New Roman" w:eastAsia="方正仿宋_GBK" w:cs="Times New Roman"/>
          <w:color w:val="auto"/>
          <w:spacing w:val="-6"/>
          <w:sz w:val="28"/>
          <w:szCs w:val="28"/>
          <w:highlight w:val="none"/>
        </w:rPr>
      </w:pPr>
    </w:p>
    <w:p w14:paraId="19BC37A8">
      <w:pPr>
        <w:spacing w:line="287" w:lineRule="auto"/>
        <w:rPr>
          <w:rFonts w:hint="default" w:ascii="Times New Roman" w:hAnsi="Times New Roman" w:eastAsia="方正仿宋_GBK" w:cs="Times New Roman"/>
          <w:color w:val="auto"/>
          <w:spacing w:val="-6"/>
          <w:sz w:val="28"/>
          <w:szCs w:val="28"/>
          <w:highlight w:val="none"/>
        </w:rPr>
      </w:pPr>
    </w:p>
    <w:p w14:paraId="591D4823">
      <w:pPr>
        <w:spacing w:line="287" w:lineRule="auto"/>
        <w:rPr>
          <w:rFonts w:hint="default" w:ascii="Times New Roman" w:hAnsi="Times New Roman" w:eastAsia="方正仿宋_GBK" w:cs="Times New Roman"/>
          <w:color w:val="auto"/>
          <w:spacing w:val="-6"/>
          <w:sz w:val="28"/>
          <w:szCs w:val="28"/>
          <w:highlight w:val="none"/>
        </w:rPr>
      </w:pPr>
    </w:p>
    <w:p w14:paraId="124B718F">
      <w:pPr>
        <w:spacing w:line="287" w:lineRule="auto"/>
        <w:rPr>
          <w:rFonts w:hint="default" w:ascii="Times New Roman" w:hAnsi="Times New Roman" w:eastAsia="方正仿宋_GBK" w:cs="Times New Roman"/>
          <w:color w:val="auto"/>
          <w:spacing w:val="-6"/>
          <w:sz w:val="28"/>
          <w:szCs w:val="28"/>
          <w:highlight w:val="none"/>
        </w:rPr>
      </w:pP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十</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联系人： 谭老师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  话： 17783313611</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 358260487@qq.com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60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default" w:ascii="Times New Roman" w:hAnsi="Times New Roman" w:eastAsia="方正仿宋_GBK" w:cs="Times New Roman"/>
          <w:color w:val="auto"/>
          <w:sz w:val="28"/>
          <w:szCs w:val="28"/>
          <w:highlight w:val="none"/>
          <w:lang w:val="en-US" w:eastAsia="zh-CN"/>
        </w:rPr>
        <w:t>工程完工</w:t>
      </w:r>
      <w:r>
        <w:rPr>
          <w:rFonts w:hint="default" w:ascii="Times New Roman" w:hAnsi="Times New Roman" w:eastAsia="方正仿宋_GBK" w:cs="Times New Roman"/>
          <w:color w:val="auto"/>
          <w:sz w:val="28"/>
          <w:szCs w:val="28"/>
          <w:highlight w:val="none"/>
          <w:lang w:eastAsia="zh-CN"/>
        </w:rPr>
        <w:t>并验收支付至</w:t>
      </w:r>
      <w:r>
        <w:rPr>
          <w:rFonts w:hint="default" w:ascii="Times New Roman" w:hAnsi="Times New Roman" w:eastAsia="方正仿宋_GBK" w:cs="Times New Roman"/>
          <w:color w:val="auto"/>
          <w:sz w:val="28"/>
          <w:szCs w:val="28"/>
          <w:highlight w:val="none"/>
          <w:lang w:val="en-US" w:eastAsia="zh-CN"/>
        </w:rPr>
        <w:t>合同总价的70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结算审计后支付至结算价的95%，</w:t>
      </w:r>
      <w:r>
        <w:rPr>
          <w:rFonts w:hint="default" w:ascii="Times New Roman" w:hAnsi="Times New Roman" w:eastAsia="方正仿宋_GBK" w:cs="Times New Roman"/>
          <w:color w:val="auto"/>
          <w:sz w:val="28"/>
          <w:szCs w:val="28"/>
          <w:highlight w:val="none"/>
          <w:lang w:eastAsia="zh-CN"/>
        </w:rPr>
        <w:t>工程质保期</w:t>
      </w:r>
      <w:r>
        <w:rPr>
          <w:rFonts w:hint="default" w:ascii="Times New Roman" w:hAnsi="Times New Roman" w:eastAsia="方正仿宋_GBK" w:cs="Times New Roman"/>
          <w:color w:val="auto"/>
          <w:sz w:val="28"/>
          <w:szCs w:val="28"/>
          <w:highlight w:val="none"/>
          <w:lang w:val="en-US" w:eastAsia="zh-CN"/>
        </w:rPr>
        <w:t>满</w:t>
      </w:r>
      <w:r>
        <w:rPr>
          <w:rFonts w:hint="default" w:ascii="Times New Roman" w:hAnsi="Times New Roman" w:eastAsia="方正仿宋_GBK" w:cs="Times New Roman"/>
          <w:color w:val="auto"/>
          <w:sz w:val="28"/>
          <w:szCs w:val="28"/>
          <w:highlight w:val="none"/>
          <w:lang w:eastAsia="zh-CN"/>
        </w:rPr>
        <w:t>后</w:t>
      </w:r>
      <w:r>
        <w:rPr>
          <w:rFonts w:hint="default" w:ascii="Times New Roman" w:hAnsi="Times New Roman" w:eastAsia="方正仿宋_GBK" w:cs="Times New Roman"/>
          <w:color w:val="auto"/>
          <w:sz w:val="28"/>
          <w:szCs w:val="28"/>
          <w:highlight w:val="none"/>
          <w:lang w:val="en-US" w:eastAsia="zh-CN"/>
        </w:rPr>
        <w:t>支</w:t>
      </w:r>
      <w:r>
        <w:rPr>
          <w:rFonts w:hint="default" w:ascii="Times New Roman" w:hAnsi="Times New Roman" w:eastAsia="方正仿宋_GBK" w:cs="Times New Roman"/>
          <w:color w:val="auto"/>
          <w:sz w:val="28"/>
          <w:szCs w:val="28"/>
          <w:highlight w:val="none"/>
          <w:lang w:eastAsia="zh-CN"/>
        </w:rPr>
        <w:t>付至</w:t>
      </w:r>
      <w:r>
        <w:rPr>
          <w:rFonts w:hint="default" w:ascii="Times New Roman" w:hAnsi="Times New Roman" w:eastAsia="方正仿宋_GBK" w:cs="Times New Roman"/>
          <w:color w:val="auto"/>
          <w:sz w:val="28"/>
          <w:szCs w:val="28"/>
          <w:highlight w:val="none"/>
          <w:lang w:val="en-US" w:eastAsia="zh-CN"/>
        </w:rPr>
        <w:t>结算价的</w:t>
      </w:r>
      <w:r>
        <w:rPr>
          <w:rFonts w:hint="default" w:ascii="Times New Roman" w:hAnsi="Times New Roman" w:eastAsia="方正仿宋_GBK" w:cs="Times New Roman"/>
          <w:color w:val="auto"/>
          <w:sz w:val="28"/>
          <w:szCs w:val="28"/>
          <w:highlight w:val="none"/>
          <w:lang w:eastAsia="zh-CN"/>
        </w:rPr>
        <w:t>100%</w:t>
      </w:r>
      <w:r>
        <w:rPr>
          <w:rFonts w:hint="eastAsia" w:ascii="Times New Roman" w:hAnsi="Times New Roman" w:eastAsia="方正仿宋_GBK" w:cs="Times New Roman"/>
          <w:color w:val="auto"/>
          <w:sz w:val="28"/>
          <w:szCs w:val="28"/>
          <w:highlight w:val="none"/>
          <w:lang w:eastAsia="zh-CN"/>
        </w:rPr>
        <w:t>，待缺陷责任期满后返还。质保期</w:t>
      </w:r>
      <w:r>
        <w:rPr>
          <w:rFonts w:hint="eastAsia"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eastAsia="zh-CN"/>
        </w:rPr>
        <w:t>年。</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2"/>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2"/>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2"/>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2"/>
        <w:rPr>
          <w:rFonts w:hint="default" w:ascii="Times New Roman" w:hAnsi="Times New Roman" w:eastAsia="方正仿宋_GBK" w:cs="Times New Roman"/>
          <w:color w:val="auto"/>
          <w:sz w:val="30"/>
          <w:szCs w:val="30"/>
          <w:highlight w:val="none"/>
        </w:rPr>
      </w:pPr>
    </w:p>
    <w:p w14:paraId="03EBBD0C">
      <w:pPr>
        <w:rPr>
          <w:rFonts w:hint="default"/>
          <w:sz w:val="30"/>
          <w:szCs w:val="30"/>
          <w:highlight w:val="none"/>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4、阿依河景区5A对标整改——游客接待中心消防设施维修</w:t>
      </w:r>
      <w:r>
        <w:rPr>
          <w:rFonts w:hint="default" w:ascii="Times New Roman" w:hAnsi="Times New Roman" w:eastAsia="方正仿宋_GBK" w:cs="Times New Roman"/>
          <w:color w:val="auto"/>
          <w:sz w:val="28"/>
          <w:szCs w:val="28"/>
          <w:highlight w:val="none"/>
        </w:rPr>
        <w:t>报价表</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6、资质证书</w:t>
      </w:r>
      <w:r>
        <w:rPr>
          <w:rFonts w:hint="default" w:ascii="Times New Roman" w:hAnsi="Times New Roman" w:eastAsia="方正仿宋_GBK" w:cs="Times New Roman"/>
          <w:color w:val="auto"/>
          <w:sz w:val="28"/>
          <w:szCs w:val="28"/>
          <w:highlight w:val="none"/>
        </w:rPr>
        <w:t>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7、安全生产许可证复印件</w:t>
      </w:r>
    </w:p>
    <w:p w14:paraId="2568B0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诚信声明</w:t>
      </w: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5"/>
        <w:rPr>
          <w:rFonts w:hint="default" w:ascii="Times New Roman" w:hAnsi="Times New Roman" w:eastAsia="方正仿宋_GBK" w:cs="Times New Roman"/>
          <w:color w:val="auto"/>
          <w:sz w:val="30"/>
          <w:szCs w:val="30"/>
          <w:highlight w:val="none"/>
        </w:rPr>
      </w:pPr>
    </w:p>
    <w:p w14:paraId="7B12F03A">
      <w:pPr>
        <w:pStyle w:val="5"/>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1509172A">
      <w:pPr>
        <w:pStyle w:val="2"/>
        <w:rPr>
          <w:rFonts w:hint="default" w:ascii="Times New Roman" w:hAnsi="Times New Roman" w:cs="Times New Roman"/>
          <w:color w:val="auto"/>
          <w:sz w:val="30"/>
          <w:szCs w:val="30"/>
          <w:highlight w:val="none"/>
        </w:rPr>
      </w:pPr>
    </w:p>
    <w:p w14:paraId="19D1A2CA">
      <w:pPr>
        <w:rPr>
          <w:rFonts w:hint="default"/>
          <w:highlight w:val="none"/>
        </w:rPr>
      </w:pPr>
    </w:p>
    <w:p w14:paraId="6516510E">
      <w:pPr>
        <w:rPr>
          <w:rFonts w:hint="default" w:ascii="Times New Roman" w:hAnsi="Times New Roman" w:cs="Times New Roman"/>
          <w:color w:val="auto"/>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我方承诺在投标有效期内不修改、撤销比选文件。</w:t>
      </w:r>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3504"/>
      <w:bookmarkStart w:id="1" w:name="_Toc345162955"/>
      <w:bookmarkStart w:id="2" w:name="_Toc345163756"/>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089F8E">
      <w:pPr>
        <w:pStyle w:val="2"/>
        <w:rPr>
          <w:rFonts w:hint="default"/>
          <w:highlight w:val="none"/>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203508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eastAsia="zh-CN"/>
        </w:rPr>
      </w:pPr>
    </w:p>
    <w:p w14:paraId="4F2A05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20"/>
          <w:highlight w:val="none"/>
          <w:lang w:eastAsia="zh-CN"/>
        </w:rPr>
        <w:t>参选</w:t>
      </w:r>
      <w:r>
        <w:rPr>
          <w:rFonts w:hint="default" w:ascii="Times New Roman" w:hAnsi="Times New Roman" w:eastAsia="方正黑体_GBK" w:cs="Times New Roman"/>
          <w:color w:val="auto"/>
          <w:sz w:val="32"/>
          <w:szCs w:val="20"/>
          <w:highlight w:val="none"/>
        </w:rPr>
        <w:t>确认函</w:t>
      </w:r>
    </w:p>
    <w:p w14:paraId="35FEF3B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B8981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人</w:t>
      </w:r>
      <w:r>
        <w:rPr>
          <w:rFonts w:hint="default" w:ascii="Times New Roman" w:hAnsi="Times New Roman" w:eastAsia="方正仿宋_GBK" w:cs="Times New Roman"/>
          <w:color w:val="auto"/>
          <w:sz w:val="28"/>
          <w:szCs w:val="28"/>
          <w:highlight w:val="none"/>
        </w:rPr>
        <w:t>):</w:t>
      </w:r>
    </w:p>
    <w:p w14:paraId="5ABE38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1、我单位完全理解你司发出的</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文件，以下签字人作为合法行使其职责的代表参加</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eastAsia="zh-CN"/>
        </w:rPr>
        <w:t>项目</w:t>
      </w:r>
      <w:r>
        <w:rPr>
          <w:rFonts w:hint="default" w:ascii="Times New Roman" w:hAnsi="Times New Roman" w:eastAsia="方正仿宋_GBK" w:cs="Times New Roman"/>
          <w:color w:val="auto"/>
          <w:sz w:val="28"/>
          <w:szCs w:val="28"/>
          <w:highlight w:val="none"/>
        </w:rPr>
        <w:t>竞选。</w:t>
      </w:r>
    </w:p>
    <w:p w14:paraId="4D2B2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2、我方已详细了解</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文件内容及有关附件，同时我单位对提交的所有</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文件负责。</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单位可对我单位进行查询或调查，以证实有关</w:t>
      </w:r>
      <w:r>
        <w:rPr>
          <w:rFonts w:hint="default" w:ascii="Times New Roman" w:hAnsi="Times New Roman" w:eastAsia="方正仿宋_GBK" w:cs="Times New Roman"/>
          <w:color w:val="auto"/>
          <w:sz w:val="28"/>
          <w:szCs w:val="28"/>
          <w:highlight w:val="none"/>
          <w:lang w:eastAsia="zh-CN"/>
        </w:rPr>
        <w:t>本</w:t>
      </w:r>
      <w:r>
        <w:rPr>
          <w:rFonts w:hint="default" w:ascii="Times New Roman" w:hAnsi="Times New Roman" w:eastAsia="方正仿宋_GBK" w:cs="Times New Roman"/>
          <w:color w:val="auto"/>
          <w:sz w:val="28"/>
          <w:szCs w:val="28"/>
          <w:highlight w:val="none"/>
        </w:rPr>
        <w:t>申请提交的声明、文件和资料的真实性。</w:t>
      </w:r>
    </w:p>
    <w:p w14:paraId="586BE5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3、我方承诺：全力参与此次竞选活动，无故不参与给</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单位造成损失的，我方承诺赔偿。</w:t>
      </w:r>
    </w:p>
    <w:p w14:paraId="5BA60E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4、我方对提交材料中的所有陈述和声明的真实性和准确性负责。</w:t>
      </w:r>
    </w:p>
    <w:p w14:paraId="6B9A44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5、我方承诺，对</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单位提供的所有资料保密，不泄露给和我方以外的任何一方，否则我方愿承担一切法律责任。</w:t>
      </w:r>
    </w:p>
    <w:p w14:paraId="5E2FD9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与本次竞选有关的一切正式往来通讯请至：</w:t>
      </w:r>
    </w:p>
    <w:p w14:paraId="2A1B98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电子邮箱：</w:t>
      </w:r>
      <w:r>
        <w:rPr>
          <w:rFonts w:hint="default" w:ascii="Times New Roman" w:hAnsi="Times New Roman" w:eastAsia="方正仿宋_GBK" w:cs="Times New Roman"/>
          <w:color w:val="auto"/>
          <w:sz w:val="28"/>
          <w:szCs w:val="28"/>
          <w:highlight w:val="none"/>
          <w:lang w:val="en-US" w:eastAsia="zh-CN"/>
        </w:rPr>
        <w:t xml:space="preserve">                    电话：</w:t>
      </w:r>
    </w:p>
    <w:p w14:paraId="61E278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w:t>
      </w:r>
    </w:p>
    <w:p w14:paraId="60E0A8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单位负责人：</w:t>
      </w:r>
    </w:p>
    <w:p w14:paraId="0F8987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单位代表：</w:t>
      </w:r>
    </w:p>
    <w:p w14:paraId="002BDB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地址：</w:t>
      </w:r>
    </w:p>
    <w:p w14:paraId="51BAF4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日期：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日</w:t>
      </w:r>
    </w:p>
    <w:p w14:paraId="165203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4CBA2A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1A9EFC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5A8CAF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4EDAB858">
      <w:pPr>
        <w:pStyle w:val="2"/>
        <w:rPr>
          <w:rFonts w:hint="default" w:ascii="Times New Roman" w:hAnsi="Times New Roman" w:eastAsia="方正仿宋_GBK" w:cs="Times New Roman"/>
          <w:color w:val="auto"/>
          <w:sz w:val="28"/>
          <w:szCs w:val="28"/>
          <w:highlight w:val="none"/>
          <w:lang w:eastAsia="zh-CN"/>
        </w:rPr>
      </w:pPr>
    </w:p>
    <w:p w14:paraId="02A7D6A1">
      <w:pPr>
        <w:rPr>
          <w:rFonts w:hint="default"/>
          <w:highlight w:val="none"/>
          <w:lang w:eastAsia="zh-CN"/>
        </w:rPr>
      </w:pPr>
    </w:p>
    <w:p w14:paraId="18EC9A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p>
    <w:p w14:paraId="2261BA7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1714942"/>
    <w:rsid w:val="019B1886"/>
    <w:rsid w:val="01AA1AC9"/>
    <w:rsid w:val="01F73889"/>
    <w:rsid w:val="03494072"/>
    <w:rsid w:val="041A1188"/>
    <w:rsid w:val="04BF3ADE"/>
    <w:rsid w:val="04E141CA"/>
    <w:rsid w:val="04FD60F7"/>
    <w:rsid w:val="04FF55BE"/>
    <w:rsid w:val="055C30DB"/>
    <w:rsid w:val="0580326D"/>
    <w:rsid w:val="05FD2B10"/>
    <w:rsid w:val="06A35A78"/>
    <w:rsid w:val="08955C95"/>
    <w:rsid w:val="08A13C26"/>
    <w:rsid w:val="095852CB"/>
    <w:rsid w:val="096F5AD2"/>
    <w:rsid w:val="0A533C12"/>
    <w:rsid w:val="0A6C27E4"/>
    <w:rsid w:val="0B2316CE"/>
    <w:rsid w:val="0B325009"/>
    <w:rsid w:val="0BDA2FAB"/>
    <w:rsid w:val="0C8E44C1"/>
    <w:rsid w:val="0CB8518D"/>
    <w:rsid w:val="0CE95B9C"/>
    <w:rsid w:val="0D2564A8"/>
    <w:rsid w:val="0D9553DC"/>
    <w:rsid w:val="0DDF2AFB"/>
    <w:rsid w:val="0DEE5A8C"/>
    <w:rsid w:val="0E1704E7"/>
    <w:rsid w:val="0EAD2BF9"/>
    <w:rsid w:val="0EB126E9"/>
    <w:rsid w:val="0EC31368"/>
    <w:rsid w:val="108A4FA0"/>
    <w:rsid w:val="10923E54"/>
    <w:rsid w:val="110805BA"/>
    <w:rsid w:val="11166833"/>
    <w:rsid w:val="115F467E"/>
    <w:rsid w:val="11A1719D"/>
    <w:rsid w:val="12A56107"/>
    <w:rsid w:val="12AD766B"/>
    <w:rsid w:val="13531FC1"/>
    <w:rsid w:val="1360023A"/>
    <w:rsid w:val="138A3509"/>
    <w:rsid w:val="13F40B7A"/>
    <w:rsid w:val="140B63F8"/>
    <w:rsid w:val="14755F67"/>
    <w:rsid w:val="148A26A1"/>
    <w:rsid w:val="148F7029"/>
    <w:rsid w:val="149B04C5"/>
    <w:rsid w:val="15C42811"/>
    <w:rsid w:val="16EB42BE"/>
    <w:rsid w:val="17946C2D"/>
    <w:rsid w:val="18493992"/>
    <w:rsid w:val="18A64941"/>
    <w:rsid w:val="1954439D"/>
    <w:rsid w:val="1A3E508D"/>
    <w:rsid w:val="1BE22DFD"/>
    <w:rsid w:val="1BF921D0"/>
    <w:rsid w:val="1BFD0D1C"/>
    <w:rsid w:val="1C275D99"/>
    <w:rsid w:val="1CBE3199"/>
    <w:rsid w:val="1D81597C"/>
    <w:rsid w:val="1FE10954"/>
    <w:rsid w:val="20D12777"/>
    <w:rsid w:val="210963B5"/>
    <w:rsid w:val="21254C15"/>
    <w:rsid w:val="21D249F9"/>
    <w:rsid w:val="229017AC"/>
    <w:rsid w:val="22BD7B2C"/>
    <w:rsid w:val="23E629DD"/>
    <w:rsid w:val="240D1D18"/>
    <w:rsid w:val="2434366B"/>
    <w:rsid w:val="244E72FB"/>
    <w:rsid w:val="25493224"/>
    <w:rsid w:val="25B85CB3"/>
    <w:rsid w:val="261A4227"/>
    <w:rsid w:val="263A491A"/>
    <w:rsid w:val="267B5DCA"/>
    <w:rsid w:val="267E6EFD"/>
    <w:rsid w:val="26DD260F"/>
    <w:rsid w:val="270B60C9"/>
    <w:rsid w:val="27C070A1"/>
    <w:rsid w:val="286D7229"/>
    <w:rsid w:val="289E5635"/>
    <w:rsid w:val="29211DC2"/>
    <w:rsid w:val="2A427557"/>
    <w:rsid w:val="2B015402"/>
    <w:rsid w:val="2B7A242A"/>
    <w:rsid w:val="2C683709"/>
    <w:rsid w:val="2C78619D"/>
    <w:rsid w:val="2D0F08AF"/>
    <w:rsid w:val="2D615418"/>
    <w:rsid w:val="2DA37249"/>
    <w:rsid w:val="2E56250D"/>
    <w:rsid w:val="2E5F7614"/>
    <w:rsid w:val="2E965B9E"/>
    <w:rsid w:val="2F3E04FF"/>
    <w:rsid w:val="2F562962"/>
    <w:rsid w:val="2FAA63BD"/>
    <w:rsid w:val="2FD61B58"/>
    <w:rsid w:val="310B3146"/>
    <w:rsid w:val="31464ABB"/>
    <w:rsid w:val="3236068C"/>
    <w:rsid w:val="33482D6D"/>
    <w:rsid w:val="33B2468A"/>
    <w:rsid w:val="33FE342B"/>
    <w:rsid w:val="35260E8C"/>
    <w:rsid w:val="35B50461"/>
    <w:rsid w:val="35F03E22"/>
    <w:rsid w:val="36545584"/>
    <w:rsid w:val="376932B2"/>
    <w:rsid w:val="378A4460"/>
    <w:rsid w:val="378D51F2"/>
    <w:rsid w:val="3793032E"/>
    <w:rsid w:val="37FF7772"/>
    <w:rsid w:val="3857135C"/>
    <w:rsid w:val="388C7CF5"/>
    <w:rsid w:val="38D8249D"/>
    <w:rsid w:val="38E2331B"/>
    <w:rsid w:val="38F644E5"/>
    <w:rsid w:val="39E15381"/>
    <w:rsid w:val="3B685395"/>
    <w:rsid w:val="3BD00017"/>
    <w:rsid w:val="3BEF5957"/>
    <w:rsid w:val="3D053A7C"/>
    <w:rsid w:val="3E5A1BA6"/>
    <w:rsid w:val="3ED2798E"/>
    <w:rsid w:val="3F0D4E6A"/>
    <w:rsid w:val="3FD17C46"/>
    <w:rsid w:val="40166CB2"/>
    <w:rsid w:val="401F09B1"/>
    <w:rsid w:val="40E02836"/>
    <w:rsid w:val="416529A9"/>
    <w:rsid w:val="41974570"/>
    <w:rsid w:val="41BE41FA"/>
    <w:rsid w:val="41DF2AEE"/>
    <w:rsid w:val="42923C28"/>
    <w:rsid w:val="42CC010B"/>
    <w:rsid w:val="42FD2B88"/>
    <w:rsid w:val="441B3B85"/>
    <w:rsid w:val="44C4421D"/>
    <w:rsid w:val="44F87A23"/>
    <w:rsid w:val="45F8417E"/>
    <w:rsid w:val="461E1AB1"/>
    <w:rsid w:val="469C1173"/>
    <w:rsid w:val="470E79D1"/>
    <w:rsid w:val="47D46525"/>
    <w:rsid w:val="48A00AFD"/>
    <w:rsid w:val="49255061"/>
    <w:rsid w:val="4A1B043B"/>
    <w:rsid w:val="4B0D4AB5"/>
    <w:rsid w:val="4B11183E"/>
    <w:rsid w:val="4B3F45FD"/>
    <w:rsid w:val="4C0D7947"/>
    <w:rsid w:val="4C350E7E"/>
    <w:rsid w:val="4C417F01"/>
    <w:rsid w:val="4C517DA8"/>
    <w:rsid w:val="4C8C73CE"/>
    <w:rsid w:val="4C9E0CAE"/>
    <w:rsid w:val="4CD362CA"/>
    <w:rsid w:val="4D4D1254"/>
    <w:rsid w:val="4D550108"/>
    <w:rsid w:val="4E3E0B9C"/>
    <w:rsid w:val="4E4869FD"/>
    <w:rsid w:val="4E597784"/>
    <w:rsid w:val="4E8A5B90"/>
    <w:rsid w:val="4E9C3B15"/>
    <w:rsid w:val="4F0E4A13"/>
    <w:rsid w:val="4F1C1B57"/>
    <w:rsid w:val="4F8B3D96"/>
    <w:rsid w:val="504728B1"/>
    <w:rsid w:val="50B810C1"/>
    <w:rsid w:val="50F97DF7"/>
    <w:rsid w:val="52A80CDA"/>
    <w:rsid w:val="52CF3B95"/>
    <w:rsid w:val="52F44E77"/>
    <w:rsid w:val="53833795"/>
    <w:rsid w:val="538A6632"/>
    <w:rsid w:val="53901E9A"/>
    <w:rsid w:val="53ED523B"/>
    <w:rsid w:val="544467E1"/>
    <w:rsid w:val="546B0492"/>
    <w:rsid w:val="54A120E0"/>
    <w:rsid w:val="552D6192"/>
    <w:rsid w:val="554967A4"/>
    <w:rsid w:val="55591B89"/>
    <w:rsid w:val="56446F6C"/>
    <w:rsid w:val="570D735E"/>
    <w:rsid w:val="57B4280D"/>
    <w:rsid w:val="592A4DE4"/>
    <w:rsid w:val="59F82547"/>
    <w:rsid w:val="5B340130"/>
    <w:rsid w:val="5B595267"/>
    <w:rsid w:val="5B9A5469"/>
    <w:rsid w:val="5E414F68"/>
    <w:rsid w:val="5E631F59"/>
    <w:rsid w:val="5F2C4DCC"/>
    <w:rsid w:val="5FA22D09"/>
    <w:rsid w:val="5FF60D4C"/>
    <w:rsid w:val="60D120E5"/>
    <w:rsid w:val="6138147B"/>
    <w:rsid w:val="61B10D27"/>
    <w:rsid w:val="622B0413"/>
    <w:rsid w:val="62DD052C"/>
    <w:rsid w:val="639332E1"/>
    <w:rsid w:val="64153CF6"/>
    <w:rsid w:val="641B57B0"/>
    <w:rsid w:val="6425652C"/>
    <w:rsid w:val="64CD7F6A"/>
    <w:rsid w:val="652E32C1"/>
    <w:rsid w:val="65A92947"/>
    <w:rsid w:val="674D7D2D"/>
    <w:rsid w:val="67A755AC"/>
    <w:rsid w:val="67E934CF"/>
    <w:rsid w:val="682409AB"/>
    <w:rsid w:val="68891D50"/>
    <w:rsid w:val="68C35AE5"/>
    <w:rsid w:val="68CA3301"/>
    <w:rsid w:val="6931738B"/>
    <w:rsid w:val="69A71894"/>
    <w:rsid w:val="69D56401"/>
    <w:rsid w:val="69EE1271"/>
    <w:rsid w:val="6A2B6021"/>
    <w:rsid w:val="6ABA73A5"/>
    <w:rsid w:val="6C164AAF"/>
    <w:rsid w:val="6C25069C"/>
    <w:rsid w:val="6C950597"/>
    <w:rsid w:val="6CC2270C"/>
    <w:rsid w:val="6E296D1B"/>
    <w:rsid w:val="6ECE1671"/>
    <w:rsid w:val="6F714CE8"/>
    <w:rsid w:val="6F8306AD"/>
    <w:rsid w:val="6FC22F83"/>
    <w:rsid w:val="70A408DB"/>
    <w:rsid w:val="711A34A8"/>
    <w:rsid w:val="715916C6"/>
    <w:rsid w:val="71804EA4"/>
    <w:rsid w:val="7215689C"/>
    <w:rsid w:val="725A3947"/>
    <w:rsid w:val="72606A84"/>
    <w:rsid w:val="732400E1"/>
    <w:rsid w:val="73397B03"/>
    <w:rsid w:val="74D845CC"/>
    <w:rsid w:val="75106F29"/>
    <w:rsid w:val="751B4924"/>
    <w:rsid w:val="75267B11"/>
    <w:rsid w:val="75994786"/>
    <w:rsid w:val="766D176F"/>
    <w:rsid w:val="76F1414E"/>
    <w:rsid w:val="771D3195"/>
    <w:rsid w:val="7725204A"/>
    <w:rsid w:val="77CC3B2B"/>
    <w:rsid w:val="77DF044B"/>
    <w:rsid w:val="77FE2FC7"/>
    <w:rsid w:val="781F4CEB"/>
    <w:rsid w:val="782227CB"/>
    <w:rsid w:val="786646C8"/>
    <w:rsid w:val="78D67AA0"/>
    <w:rsid w:val="78EC19BD"/>
    <w:rsid w:val="78FE478C"/>
    <w:rsid w:val="791418CD"/>
    <w:rsid w:val="7A564C7C"/>
    <w:rsid w:val="7ADB139D"/>
    <w:rsid w:val="7AF64429"/>
    <w:rsid w:val="7B2745E3"/>
    <w:rsid w:val="7B486307"/>
    <w:rsid w:val="7BAF3EEB"/>
    <w:rsid w:val="7BE04869"/>
    <w:rsid w:val="7C036DFE"/>
    <w:rsid w:val="7C482A62"/>
    <w:rsid w:val="7C49034C"/>
    <w:rsid w:val="7C834CAD"/>
    <w:rsid w:val="7CA2303F"/>
    <w:rsid w:val="7CDC5B66"/>
    <w:rsid w:val="7D3612AD"/>
    <w:rsid w:val="7D711B45"/>
    <w:rsid w:val="7E0E6A9A"/>
    <w:rsid w:val="7E245E42"/>
    <w:rsid w:val="7E33504C"/>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16"/>
      <w:szCs w:val="16"/>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napToGrid w:val="0"/>
      <w:spacing w:before="240" w:after="60"/>
      <w:jc w:val="center"/>
      <w:outlineLvl w:val="0"/>
    </w:pPr>
    <w:rPr>
      <w:rFonts w:ascii="Cambria" w:hAnsi="Cambria"/>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5052</Words>
  <Characters>5281</Characters>
  <Lines>0</Lines>
  <Paragraphs>0</Paragraphs>
  <TotalTime>13</TotalTime>
  <ScaleCrop>false</ScaleCrop>
  <LinksUpToDate>false</LinksUpToDate>
  <CharactersWithSpaces>5467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TF</cp:lastModifiedBy>
  <cp:lastPrinted>2025-09-18T02:19:00Z</cp:lastPrinted>
  <dcterms:modified xsi:type="dcterms:W3CDTF">2025-10-24T02:55:07Z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16835AD98D494994A5E3E9D3E09D036B_11</vt:lpwstr>
  </property>
  <property fmtid="{D5CDD505-2E9C-101B-9397-08002B2CF9AE}" pid="4" name="KSOTemplateDocerSaveRecord">
    <vt:lpwstr>eyJoZGlkIjoiNDk0Nzc2YTY3MDE3ODMxY2Y4YmJjYzljYzNkYTI2YTYiLCJ1c2VySWQiOiI3NTc0OTQyMTQifQ==</vt:lpwstr>
  </property>
</Properties>
</file>